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30F73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100" w:after="100" w:beforeAutospacing="1" w:afterAutospacing="1"/>
        <w:rPr>
          <w:rFonts w:ascii="Bookman Old Style" w:hAnsi="Bookman Old Style"/>
          <w:b w:val="1"/>
          <w:sz w:val="28"/>
        </w:rPr>
      </w:pPr>
      <w:r>
        <w:rPr>
          <w:rFonts w:ascii="Bookman Old Style" w:hAnsi="Bookman Old Style"/>
          <w:b w:val="1"/>
          <w:sz w:val="28"/>
        </w:rPr>
        <w:t>Сравнительный анализ результатов ОГЭ за три года</w:t>
      </w:r>
    </w:p>
    <w:p>
      <w:pPr>
        <w:spacing w:before="100" w:after="100" w:beforeAutospacing="1" w:afterAutospacing="1"/>
        <w:rPr>
          <w:sz w:val="28"/>
        </w:rPr>
      </w:pPr>
    </w:p>
    <w:p>
      <w:pPr>
        <w:pStyle w:val="P1"/>
      </w:pPr>
      <w:r>
        <w:rPr>
          <w:rFonts w:ascii="Bookman Old Style" w:hAnsi="Bookman Old Style"/>
          <w:b w:val="1"/>
          <w:sz w:val="24"/>
        </w:rPr>
        <w:t>Вывод:</w:t>
      </w:r>
      <w:r>
        <w:rPr>
          <w:rFonts w:ascii="Bookman Old Style" w:hAnsi="Bookman Old Style"/>
          <w:sz w:val="24"/>
        </w:rPr>
        <w:t xml:space="preserve"> Анализ данных свидетельствует о том, что экзаменационную работу по математике и русскому языку в форме (ОГЭ) учащиеся 9-х классов выполнили на достаточно высоком уровне. Проблемным моментом аттестации стало наличие усложненной системы оценивания работ выпускников 9 классов в форме ОГЭ по математике, что приводит к некоторому количеству выпускников, не преодолевших минимальный порог баллов по итогам первого дня. Таким образом, государственная итоговая аттестация выпускников 9 классов общеобразовательных учреждений является одной из составляющих общероссийской системы оценки качества образования и позволяет реализовать ключевой принцип построения региональной системы оценки качества: разделение функций обучения и независимой проверки учебных достижений обучающихся. Хорошие результаты показали учащиеся 9-х классов по химии, информатике, литературе,  история и географии.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No Spacing"/>
    <w:basedOn w:val="P0"/>
    <w:pPr>
      <w:spacing w:after="0"/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